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B33615" w:rsidRPr="00B33615" w:rsidRDefault="00B33615" w:rsidP="00B33615">
      <w:pPr>
        <w:jc w:val="both"/>
        <w:rPr>
          <w:b/>
          <w:bCs/>
          <w:sz w:val="28"/>
          <w:szCs w:val="28"/>
        </w:rPr>
      </w:pPr>
      <w:r w:rsidRPr="00B33615">
        <w:rPr>
          <w:b/>
          <w:bCs/>
          <w:sz w:val="28"/>
          <w:szCs w:val="28"/>
        </w:rPr>
        <w:t>Изменения в Трудовой Кодекс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В рамках проводимой государственной политики по защите трудовых прав граждан, а также по поддержке</w:t>
      </w:r>
      <w:r w:rsidRPr="00B33615">
        <w:rPr>
          <w:color w:val="000000"/>
          <w:sz w:val="28"/>
          <w:szCs w:val="28"/>
        </w:rPr>
        <w:t xml:space="preserve"> семьи, материнства, отцовства и детства</w:t>
      </w:r>
      <w:r w:rsidRPr="00B33615">
        <w:rPr>
          <w:bCs/>
          <w:sz w:val="28"/>
          <w:szCs w:val="28"/>
        </w:rPr>
        <w:t>, законодателем внесены изменения в Трудовой Кодекс Российской Федерации.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Так, статьей 262.2 Трудового кодекса РФ предусмотрено, что </w:t>
      </w:r>
      <w:r w:rsidRPr="00B33615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Федеральным законом №34-ФЗ от 09.2021 внесены изменения в ст. 262.2 Трудового кодекса РФ.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В новой редакции ст. 262.2 Трудового кодекса РФ предусматривается что </w:t>
      </w:r>
      <w:r w:rsidRPr="00B33615">
        <w:rPr>
          <w:sz w:val="28"/>
          <w:szCs w:val="28"/>
        </w:rPr>
        <w:t>работникам, имеющим трех и более детей в возрасте до восемнадцати лет до достижения младшим из детей возраста четырнадцати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позволят родителям более активно участвовать в воспитании детей, позволит совместить время отдыха обоих работающих родителей, что увеличит время полноценного отдыха.</w:t>
      </w:r>
    </w:p>
    <w:p w:rsidR="00B33615" w:rsidRPr="00B33615" w:rsidRDefault="00B33615" w:rsidP="00B336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вступят в силу 20 марта 2020 года.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A6BB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2021-03-12T09:36:00Z</cp:lastPrinted>
  <dcterms:created xsi:type="dcterms:W3CDTF">2021-03-12T12:30:00Z</dcterms:created>
  <dcterms:modified xsi:type="dcterms:W3CDTF">2021-03-12T12:30:00Z</dcterms:modified>
</cp:coreProperties>
</file>